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>MINISTÉRIO DA EDUCAÇÃO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>SECRETARIA EXECUTIVA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 xml:space="preserve">PORTARIA 357, DE 28 DE FEVEIREIRO DE </w:t>
      </w:r>
      <w:proofErr w:type="gramStart"/>
      <w:r w:rsidRPr="00CD4BF0">
        <w:rPr>
          <w:rFonts w:ascii="Times New Roman" w:hAnsi="Times New Roman" w:cs="Times New Roman"/>
          <w:b/>
        </w:rPr>
        <w:t>2014</w:t>
      </w:r>
      <w:proofErr w:type="gramEnd"/>
    </w:p>
    <w:p w:rsidR="006C649A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O SECRETÁRIO EXECUTIVO DO MINISTÉRIO DA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EDUCAÇÃO, no uso de suas atribuições legais e regulamentares,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CONSIDERANDO o disposto no art. 7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da Lei n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10.180, de</w:t>
      </w:r>
      <w:r w:rsidR="006C649A">
        <w:rPr>
          <w:rFonts w:ascii="Times New Roman" w:hAnsi="Times New Roman" w:cs="Times New Roman"/>
        </w:rPr>
        <w:t xml:space="preserve"> </w:t>
      </w:r>
      <w:proofErr w:type="gramStart"/>
      <w:r w:rsidRPr="00CD4BF0">
        <w:rPr>
          <w:rFonts w:ascii="Times New Roman" w:hAnsi="Times New Roman" w:cs="Times New Roman"/>
        </w:rPr>
        <w:t>6</w:t>
      </w:r>
      <w:proofErr w:type="gramEnd"/>
      <w:r w:rsidRPr="00CD4BF0">
        <w:rPr>
          <w:rFonts w:ascii="Times New Roman" w:hAnsi="Times New Roman" w:cs="Times New Roman"/>
        </w:rPr>
        <w:t xml:space="preserve"> de fevereiro de 2001, que estabelece as competências das unidades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responsáveis pelas atividades de planejamento;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CONSIDERANDO o disposto no Decreto n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7.690, de </w:t>
      </w:r>
      <w:proofErr w:type="gramStart"/>
      <w:r w:rsidRPr="00CD4BF0">
        <w:rPr>
          <w:rFonts w:ascii="Times New Roman" w:hAnsi="Times New Roman" w:cs="Times New Roman"/>
        </w:rPr>
        <w:t>2</w:t>
      </w:r>
      <w:proofErr w:type="gramEnd"/>
      <w:r w:rsidRPr="00CD4BF0">
        <w:rPr>
          <w:rFonts w:ascii="Times New Roman" w:hAnsi="Times New Roman" w:cs="Times New Roman"/>
        </w:rPr>
        <w:t xml:space="preserve"> de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março de 2012, que aprova a Estrutura Regimental e o Quadro Demonstrativo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dos Cargos em Comissão e das Funções Gratificadas do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Ministério da Educação;</w:t>
      </w:r>
    </w:p>
    <w:p w:rsidR="00074F0A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CONSIDERANDO o disposto na Portaria MEC/GM n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176,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12 de fevereiro de 2010, que institui o Núcleo de Informações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Gerenciais do Ministério da Educação;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CONSIDERANDO o disposto na Portaria MEC/GM n</w:t>
      </w:r>
      <w:r w:rsidR="00D66FF9">
        <w:rPr>
          <w:rFonts w:ascii="Times New Roman" w:hAnsi="Times New Roman" w:cs="Times New Roman"/>
        </w:rPr>
        <w:t>º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1.022, de 16 de outubro de 2013, que aprova o Regimento Interno da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Subsecretaria de Planejamento e Orçamento da Secretaria Executiva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do Ministério da Educação;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CONSIDERANDO o disposto na Portaria MEC/SE n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1.635,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 </w:t>
      </w:r>
      <w:proofErr w:type="gramStart"/>
      <w:r w:rsidRPr="00CD4BF0">
        <w:rPr>
          <w:rFonts w:ascii="Times New Roman" w:hAnsi="Times New Roman" w:cs="Times New Roman"/>
        </w:rPr>
        <w:t>4</w:t>
      </w:r>
      <w:proofErr w:type="gramEnd"/>
      <w:r w:rsidRPr="00CD4BF0">
        <w:rPr>
          <w:rFonts w:ascii="Times New Roman" w:hAnsi="Times New Roman" w:cs="Times New Roman"/>
        </w:rPr>
        <w:t xml:space="preserve"> de outubro de 2013, que institui, no âmbito da Secretaria-Executiva do Ministério da Educação - MEC, o Escritório de Gestão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Processos e Projetos Estratégicos, resolve: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1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Fica instituído o Planejamento Estratégico Institucional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MEC, que será composto pelo Plano Nacional de Educação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- PNE, pelo Plano Plurianual da União - PPA, e por outros elementos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planejamento, assim definidos: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Objetivo Estratégico: compreende resultados que se pretende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atingir, especificados em desafios;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Desafio: detalhamento do objetivo estratégico, cuja superação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é viabilizada pela execução das Ações Estratégicas;</w:t>
      </w:r>
    </w:p>
    <w:p w:rsidR="006C649A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III - Ação Estratégica: ação ou programa prioritário do MEC,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destinado a fazer face aos desafios e viabilizar a implementação das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Políticas Públicas e dos planos em que este Ministério participa;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IV - Alinhamento Estratégico: estrutura matricial de vinculação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entre PNE, PPA, Objetivos Estratégicos, Desafios e Ações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Estratégicas, que possibilita: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a) Monitorar o cumprimento das metas e dos principais resultados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das Ações Estratégicas do MEC;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b) Monitorar o cumprimento das metas previstas no PNE e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no PPA da União;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c) Monitorar a execução orçamentária e financeira das Ações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Estratégicas do MEC.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2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O Planejamento Estratégico Institucional será elaborado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revisado, no que couber, no mínimo, a cada dois anos, com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 participação das Secretarias do MEC, do Fundo Nacional de Desenvolvimento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 Educação - FNDE, da Coordenação de Aperfeiçoamento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Pessoal de Nível Superior - CAPES, do Instituto Nacional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Estudos e Pesquisas Educacionais Anísio Teixeira - INEP e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 Empresa Brasileira de Serviços Hospitalares - EBSERH.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3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Os resultados dos processos de elaboração e de revisão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Planejamento Estratégico Institucional deverão ser inseridos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no Sistema Integrado de Monitoramento, Execução e Controle do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Ministério da Educação - SIMEC, e serão submetidos à aprovação do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Ministro da Educação.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lastRenderedPageBreak/>
        <w:t>Art. 4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Os elementos do Planejamento Estratégico Institucional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que trata o art. 1o desta Portaria serão disponibilizados no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sítio eletrônico do MEC, exceto os formalmente declarados sigilosos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ou restritos.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5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Para sistematizar o Planejamento Estratégico Institucional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MEC, a Secretaria-Executiva promoverá: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a coordenação da elaboração e da revisão do Planejamento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Estratégico Institucional;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a coordenação da revisão contínua e permanente do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Alinhamento Estratégico constante do SIMEC;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III - a articulação contínua com as áreas, com vistas à definição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das Ações Estratégicas e seu consequente monitoramento;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IV - o monitoramento do cumprimento das metas e dos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principais resultados das Ações Estratégicas do MEC;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V - o monitoramento do cumprimento das metas previstas no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PNE e no PPA da União, sem prejuízo das competências da Subsecretaria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 Planejamento e Orçamento, </w:t>
      </w:r>
      <w:proofErr w:type="gramStart"/>
      <w:r w:rsidRPr="00CD4BF0">
        <w:rPr>
          <w:rFonts w:ascii="Times New Roman" w:hAnsi="Times New Roman" w:cs="Times New Roman"/>
        </w:rPr>
        <w:t>estabelecidas</w:t>
      </w:r>
      <w:proofErr w:type="gramEnd"/>
      <w:r w:rsidRPr="00CD4BF0">
        <w:rPr>
          <w:rFonts w:ascii="Times New Roman" w:hAnsi="Times New Roman" w:cs="Times New Roman"/>
        </w:rPr>
        <w:t xml:space="preserve"> pela Portaria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MEC/GM n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1.022, de 2013.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6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Compete ao Núcleo de Informações Gerenciais -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NIG: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Fornecer, tempestivamente, por meio do SIMEC, os dados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necessários às atividades de monitoramento de que trata o art. 5</w:t>
      </w:r>
      <w:r w:rsidR="006C649A">
        <w:rPr>
          <w:rFonts w:ascii="Times New Roman" w:hAnsi="Times New Roman" w:cs="Times New Roman"/>
        </w:rPr>
        <w:t xml:space="preserve">º </w:t>
      </w:r>
      <w:r w:rsidRPr="00CD4BF0">
        <w:rPr>
          <w:rFonts w:ascii="Times New Roman" w:hAnsi="Times New Roman" w:cs="Times New Roman"/>
        </w:rPr>
        <w:t xml:space="preserve">desta Portaria;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Colaborar com a Secretaria-Executiva no processo de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revisão contínua e permanente do Alinhamento Estratégico.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7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Compete </w:t>
      </w:r>
      <w:proofErr w:type="gramStart"/>
      <w:r w:rsidRPr="00CD4BF0">
        <w:rPr>
          <w:rFonts w:ascii="Times New Roman" w:hAnsi="Times New Roman" w:cs="Times New Roman"/>
        </w:rPr>
        <w:t>à</w:t>
      </w:r>
      <w:proofErr w:type="gramEnd"/>
      <w:r w:rsidRPr="00CD4BF0">
        <w:rPr>
          <w:rFonts w:ascii="Times New Roman" w:hAnsi="Times New Roman" w:cs="Times New Roman"/>
        </w:rPr>
        <w:t xml:space="preserve"> Subsecretaria de Planejamento e Orçamento:</w:t>
      </w:r>
      <w:r w:rsidR="006C649A">
        <w:rPr>
          <w:rFonts w:ascii="Times New Roman" w:hAnsi="Times New Roman" w:cs="Times New Roman"/>
        </w:rPr>
        <w:t xml:space="preserve"> 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Sistematizar e atualizar o Alinhamento Estratégico por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meio do SIMEC;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Monitorar a execução orçamentária e financeira das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Ações Estratégicas do MEC;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8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As Secretarias e Unidades vinculadas ao MEC desenvolverão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suas ações em consonância com o Planejamento Estratégico</w:t>
      </w:r>
      <w:r w:rsidR="006C649A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Institucional deste Ministério.</w:t>
      </w:r>
    </w:p>
    <w:p w:rsidR="00CD4BF0" w:rsidRPr="00CD4BF0" w:rsidRDefault="00CD4BF0" w:rsidP="00CD4B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9</w:t>
      </w:r>
      <w:r w:rsidR="00D66FF9">
        <w:rPr>
          <w:rFonts w:ascii="Times New Roman" w:hAnsi="Times New Roman" w:cs="Times New Roman"/>
        </w:rPr>
        <w:t>º</w:t>
      </w:r>
      <w:r w:rsidRPr="00CD4BF0">
        <w:rPr>
          <w:rFonts w:ascii="Times New Roman" w:hAnsi="Times New Roman" w:cs="Times New Roman"/>
        </w:rPr>
        <w:t xml:space="preserve"> Esta Portaria entra em vigor na data de sua publicação.</w:t>
      </w:r>
    </w:p>
    <w:p w:rsid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>LUIZ CLÁUDIO COSTA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BF0" w:rsidRPr="00665296" w:rsidRDefault="001E0B35" w:rsidP="00D66FF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296">
        <w:rPr>
          <w:rFonts w:ascii="Times New Roman" w:hAnsi="Times New Roman" w:cs="Times New Roman"/>
          <w:b/>
          <w:i/>
        </w:rPr>
        <w:t xml:space="preserve">(Publicação no DOU n.º 43, de 05.03.2014, Seção 1, página </w:t>
      </w:r>
      <w:proofErr w:type="gramStart"/>
      <w:r w:rsidR="00CD4BF0" w:rsidRPr="00665296">
        <w:rPr>
          <w:rFonts w:ascii="Times New Roman" w:hAnsi="Times New Roman" w:cs="Times New Roman"/>
          <w:b/>
          <w:i/>
        </w:rPr>
        <w:t>20</w:t>
      </w:r>
      <w:r w:rsidR="00665296" w:rsidRPr="00665296">
        <w:rPr>
          <w:rFonts w:ascii="Times New Roman" w:hAnsi="Times New Roman" w:cs="Times New Roman"/>
          <w:b/>
          <w:i/>
        </w:rPr>
        <w:t>)</w:t>
      </w:r>
      <w:proofErr w:type="gramEnd"/>
    </w:p>
    <w:p w:rsid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FF9" w:rsidRPr="00CD4BF0" w:rsidRDefault="00D66FF9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>INSTITUTO NACIONAL DE ESTUDOS E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>PESQUISAS EDUCACIONAIS ANÍSIO TEIXEIRA</w:t>
      </w:r>
    </w:p>
    <w:p w:rsidR="00CD4BF0" w:rsidRPr="00CD4BF0" w:rsidRDefault="00CD4BF0" w:rsidP="00CD4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BF0">
        <w:rPr>
          <w:rFonts w:ascii="Times New Roman" w:hAnsi="Times New Roman" w:cs="Times New Roman"/>
          <w:b/>
        </w:rPr>
        <w:t xml:space="preserve">PORTARIA Nº 85, DE 27 DE FEVEREIRO DE </w:t>
      </w:r>
      <w:proofErr w:type="gramStart"/>
      <w:r w:rsidRPr="00CD4BF0">
        <w:rPr>
          <w:rFonts w:ascii="Times New Roman" w:hAnsi="Times New Roman" w:cs="Times New Roman"/>
          <w:b/>
        </w:rPr>
        <w:t>2014</w:t>
      </w:r>
      <w:proofErr w:type="gramEnd"/>
    </w:p>
    <w:p w:rsidR="00D66FF9" w:rsidRDefault="00D66FF9" w:rsidP="00D66F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Default="00CD4BF0" w:rsidP="00D66F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Dispõe sobre os convênios a serem celebrados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pelo Inep com as Secretarias de Segurança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Pública dos Estados e do Distrito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Federal para o apoio nas Operações de Segurança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Pública na Distribuição dos Instrumentos</w:t>
      </w:r>
      <w:r w:rsidR="00D66FF9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Avaliação do Inep.</w:t>
      </w:r>
    </w:p>
    <w:p w:rsidR="00D66FF9" w:rsidRPr="00CD4BF0" w:rsidRDefault="00D66FF9" w:rsidP="00D66F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O PRESIDENTE DO INSTITUTO NACIONAL DE ESTUDOS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PESQUISAS EDUCAICONAIS ANÍSIO TEIXEIRA -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INEP, no uso de suas atribuições e tendo em vista o previsto na Lei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11.507, de 20 de julho de 2007, o Decreto 6.092, de 24 de abril de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2007, o Decreto 7.114 de 19 de fevereiro de 2010 e o Decreto 7.590,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26 de outubro de 2011, resolve: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1º Estabelecer o limite máximo de valores para a Transferência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Voluntária de Recursos aos Estados e ao Distrito Federal,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com o objetivo de apoiar as Operações de Segurança Pública na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Distribuição dos Instrumentos de Avaliação do Inep para o próximo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triênio, de 2014 a 2016.</w:t>
      </w:r>
    </w:p>
    <w:p w:rsidR="004369F4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§ 1º Os valores a serem repassados deverão ser definidos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entre os proponentes e </w:t>
      </w:r>
      <w:proofErr w:type="gramStart"/>
      <w:r w:rsidRPr="00CD4BF0">
        <w:rPr>
          <w:rFonts w:ascii="Times New Roman" w:hAnsi="Times New Roman" w:cs="Times New Roman"/>
        </w:rPr>
        <w:t>o concedente</w:t>
      </w:r>
      <w:proofErr w:type="gramEnd"/>
      <w:r w:rsidRPr="00CD4BF0">
        <w:rPr>
          <w:rFonts w:ascii="Times New Roman" w:hAnsi="Times New Roman" w:cs="Times New Roman"/>
        </w:rPr>
        <w:t>, respeitando-se o limite mínimo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R$ 100.000,00 (cem mil reais), conforme determina o art. 2º, inc.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 do Decreto nº 6.170 de 25/07/2007 e o art. 10, inc. I da Portaria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Interministerial MP/MF/CGU/ nº 507, de 24/11/201, até o limite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especificado para despesas correntes e de capital na tabela de repasse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constante no Anexo I, desta Portaria, com vistas ao fiel cumprimento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objeto do convênio a ser celebrado.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§ 2º A metodologia utilizada para definição dos valores 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serem repassados atenderá aos seguintes critérios de distribuição: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rotas (número de rotas escoltadas pelos operadores das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Secretarias de Segurança Pública por Unidade da Federação tendo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como base o ano de 2013);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locais de aplicação (número de locais de aplicação patrulhados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vigiados pelos operadores das Secretarias de Segurança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Pública por Unidade da Federação no ano de 2013);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III - inscritos (número de inscritos por Unidade da Federação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no ano de 2013).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§ 3º A solicitação de recursos para despesas correntes deverá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ser precedida de um estudo prévio que demonstre o alinhamento da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aquisição de determinado bem ou serviço com o objeto do convênio.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2º O repasse através do convênio visa ao atendimento de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um padrão mínimo de segurança para os exames. Esse padrão mínimo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depende de duas ações: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Emprego de força policial para o acompanhamento 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deslocamentos das provas com efetivo mínimo de um agente por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deslocamento realizado;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A realização de rondas ostensivas nas imediações 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locais de aplicação do exame nos dias de sua realização, com emprego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viatura com no mínimo dois policiais embarcados.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§ 1º Além das duas ações principais elencadas acima, existem</w:t>
      </w:r>
      <w:r w:rsidR="004369F4">
        <w:rPr>
          <w:rFonts w:ascii="Times New Roman" w:hAnsi="Times New Roman" w:cs="Times New Roman"/>
        </w:rPr>
        <w:t xml:space="preserve"> </w:t>
      </w:r>
      <w:proofErr w:type="gramStart"/>
      <w:r w:rsidRPr="00CD4BF0">
        <w:rPr>
          <w:rFonts w:ascii="Times New Roman" w:hAnsi="Times New Roman" w:cs="Times New Roman"/>
        </w:rPr>
        <w:t>3</w:t>
      </w:r>
      <w:proofErr w:type="gramEnd"/>
      <w:r w:rsidRPr="00CD4BF0">
        <w:rPr>
          <w:rFonts w:ascii="Times New Roman" w:hAnsi="Times New Roman" w:cs="Times New Roman"/>
        </w:rPr>
        <w:t xml:space="preserve"> ações secundárias também necessárias para a segurança dos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exames. São elas: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 - Garantir a segurança das provas nas unidades da ECT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desde </w:t>
      </w:r>
      <w:proofErr w:type="gramStart"/>
      <w:r w:rsidRPr="00CD4BF0">
        <w:rPr>
          <w:rFonts w:ascii="Times New Roman" w:hAnsi="Times New Roman" w:cs="Times New Roman"/>
        </w:rPr>
        <w:t>a</w:t>
      </w:r>
      <w:proofErr w:type="gramEnd"/>
      <w:r w:rsidRPr="00CD4BF0">
        <w:rPr>
          <w:rFonts w:ascii="Times New Roman" w:hAnsi="Times New Roman" w:cs="Times New Roman"/>
        </w:rPr>
        <w:t xml:space="preserve"> tarde da quinta-feira que antecede a aplicação do exame até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as 6h da manhã do domingo de aplicação das provas com destacamento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pelo menos um policial por unidade da ECT;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 - Monitorar redes sociais, mídia local e demais fontes de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informação por especialista em análise de risco em segurança com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emprego de softwares e hardwares capazes de buscar tratar e filtrar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informações que sejam relevantes </w:t>
      </w:r>
      <w:proofErr w:type="gramStart"/>
      <w:r w:rsidRPr="00CD4BF0">
        <w:rPr>
          <w:rFonts w:ascii="Times New Roman" w:hAnsi="Times New Roman" w:cs="Times New Roman"/>
        </w:rPr>
        <w:t>a</w:t>
      </w:r>
      <w:proofErr w:type="gramEnd"/>
      <w:r w:rsidRPr="00CD4BF0">
        <w:rPr>
          <w:rFonts w:ascii="Times New Roman" w:hAnsi="Times New Roman" w:cs="Times New Roman"/>
        </w:rPr>
        <w:t xml:space="preserve"> realização do exame;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III - Realizar a análise de risco prévia dos locais de aplicação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exame alimentando o sistema ROTAS continuamente com informações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referentes à criminalidade, ocorrência de desastres naturais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condições físicas do local.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§ 2º Uma análise dos riscos em segurança pública que as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rotas a serem escoltadas apresentam, bem como os locais de armazenamento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dos exames, deve ser feita por cada Estado da Federação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para informar se o padrão mínimo apresentado no caput é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suficiente ou se é necessário o incremento de efetivo, demandando,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dessa forma, mais recursos, conforme a metodologia apresentada no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art. 1º, §2º e em manual enviado a cada convenente sobre como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elaborar sua proposta.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3º O prazo para apresentação da prestação de contas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será de até 60 (sessenta) dias após o encerramento da vigência ou 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conclusão da execução do objeto, devendo ocorrer </w:t>
      </w:r>
      <w:proofErr w:type="gramStart"/>
      <w:r w:rsidRPr="00CD4BF0">
        <w:rPr>
          <w:rFonts w:ascii="Times New Roman" w:hAnsi="Times New Roman" w:cs="Times New Roman"/>
        </w:rPr>
        <w:t>a</w:t>
      </w:r>
      <w:proofErr w:type="gramEnd"/>
      <w:r w:rsidRPr="00CD4BF0">
        <w:rPr>
          <w:rFonts w:ascii="Times New Roman" w:hAnsi="Times New Roman" w:cs="Times New Roman"/>
        </w:rPr>
        <w:t xml:space="preserve"> prestação de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contas parcial a cada meta finalizada, conforme Instrução Normativa</w:t>
      </w:r>
      <w:r w:rsidR="004369F4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nº1/97, art. 21, §§ 2º e 3º.</w:t>
      </w:r>
    </w:p>
    <w:p w:rsidR="00CD4BF0" w:rsidRPr="00CD4BF0" w:rsidRDefault="00CD4BF0" w:rsidP="00C574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Art. 4º Esta Portaria entra em vigor na data de sua publicação.</w:t>
      </w:r>
    </w:p>
    <w:p w:rsidR="00CD4BF0" w:rsidRDefault="00CD4BF0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JOSÉ FRANCISCO SOARES</w:t>
      </w:r>
    </w:p>
    <w:p w:rsidR="00C5740B" w:rsidRPr="00C5740B" w:rsidRDefault="00C5740B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296" w:rsidRPr="00665296" w:rsidRDefault="00665296" w:rsidP="006652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296">
        <w:rPr>
          <w:rFonts w:ascii="Times New Roman" w:hAnsi="Times New Roman" w:cs="Times New Roman"/>
          <w:b/>
          <w:i/>
        </w:rPr>
        <w:t xml:space="preserve">(Publicação no DOU n.º 43, de 05.03.2014, Seção 1, página </w:t>
      </w:r>
      <w:r>
        <w:rPr>
          <w:rFonts w:ascii="Times New Roman" w:hAnsi="Times New Roman" w:cs="Times New Roman"/>
          <w:b/>
          <w:i/>
        </w:rPr>
        <w:t>21/22</w:t>
      </w:r>
      <w:proofErr w:type="gramStart"/>
      <w:r w:rsidRPr="00665296">
        <w:rPr>
          <w:rFonts w:ascii="Times New Roman" w:hAnsi="Times New Roman" w:cs="Times New Roman"/>
          <w:b/>
          <w:i/>
        </w:rPr>
        <w:t>)</w:t>
      </w:r>
      <w:proofErr w:type="gramEnd"/>
    </w:p>
    <w:p w:rsidR="00C5740B" w:rsidRDefault="00C5740B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40B" w:rsidRPr="00C5740B" w:rsidRDefault="004369F4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D4BF0" w:rsidRPr="00C5740B" w:rsidRDefault="00CD4BF0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SECRETARIA DE REGULAÇÃO E SUPERVISÃO</w:t>
      </w:r>
      <w:r w:rsidR="004369F4">
        <w:rPr>
          <w:rFonts w:ascii="Times New Roman" w:hAnsi="Times New Roman" w:cs="Times New Roman"/>
          <w:b/>
        </w:rPr>
        <w:t xml:space="preserve"> </w:t>
      </w:r>
      <w:r w:rsidRPr="00C5740B">
        <w:rPr>
          <w:rFonts w:ascii="Times New Roman" w:hAnsi="Times New Roman" w:cs="Times New Roman"/>
          <w:b/>
        </w:rPr>
        <w:t>DA EDUCAÇÃO SUPERIOR</w:t>
      </w:r>
    </w:p>
    <w:p w:rsidR="00CD4BF0" w:rsidRPr="00C5740B" w:rsidRDefault="00CD4BF0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DESPACHOS DO SECRETÁRIO</w:t>
      </w:r>
    </w:p>
    <w:p w:rsidR="00CD4BF0" w:rsidRPr="00C5740B" w:rsidRDefault="00CD4BF0" w:rsidP="00C5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Em 28 de fevereiro de 2014</w:t>
      </w:r>
    </w:p>
    <w:p w:rsidR="004369F4" w:rsidRDefault="004369F4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Default="00CD4BF0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Dispõe sobre a decisão de processo administrativo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instaurado em face do curso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Biomedicina (cód. 90499) ofertado pela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FACULDADE DE CIÊNCIAS ADMINISTRATIVAS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CONTÁBEIS DE ITABIRA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- FACCI (cód. 554). Processo MEC nº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23000.017801/ 2011- 71.</w:t>
      </w:r>
    </w:p>
    <w:p w:rsidR="004369F4" w:rsidRPr="00CD4BF0" w:rsidRDefault="004369F4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CD4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Nº 54 - O SECRETÁRIO DE REGULAÇÃO E SUPERVISÃO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EDUCAÇÃO SUPERIOR, no uso da atribuição que lhe confere 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Decreto nº 7.690, de </w:t>
      </w:r>
      <w:proofErr w:type="gramStart"/>
      <w:r w:rsidRPr="00CD4BF0">
        <w:rPr>
          <w:rFonts w:ascii="Times New Roman" w:hAnsi="Times New Roman" w:cs="Times New Roman"/>
        </w:rPr>
        <w:t>2</w:t>
      </w:r>
      <w:proofErr w:type="gramEnd"/>
      <w:r w:rsidRPr="00CD4BF0">
        <w:rPr>
          <w:rFonts w:ascii="Times New Roman" w:hAnsi="Times New Roman" w:cs="Times New Roman"/>
        </w:rPr>
        <w:t xml:space="preserve"> de março de 2012, alterado pelo Decreto nº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8.066, de 7 de agosto de 2013, tendo em vista os instrumentos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avaliação dos cursos de graduação e as normas que regulam o processo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administrativo na Administração Pública Federal, e com fundamento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expresso nos art. 206, VII, 209, I e II, e 211, § 1º, todos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Constituição Federal; no art. 46 da Lei nº 9.394, de 20 de dezembro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1996; no art. 2º, I, VI e XIII, da Lei nº 9.784, de 29 de janeiro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1999; e no Capítulo III do Decreto nº 5.773, de 9 de maio de 2006,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as razões expostas na Nota Técnica nº 140/2014-CGSE/DISUP/SERES/MEC, determina que: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1.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reduzidas as vagas autorizadas para o curso de Biomedicina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(cód. 90499) ofertado pela FACULDADE DE CIÊNCIAS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ADMINISTRATIVAS E CONTÁBEIS DE ITABIRA - FACCI (cód.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554), de 100 (cem) para 90 (noventa) vagas totais anuais, como forma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convolação da penalidade de desativação do curso, prevista no art.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52, inciso I, do Decreto 5.773, de 2006, em atenção ao princípio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proporcionalidade, previsto no art. 2º da Lei 9.784, de 1999;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2.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revogadas as medidas cautelares aplicadas ao curso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Biomedicina (cód. 90499) ofertado pela FACULDADE DE CIÊNCIAS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ADMINISTRATIVAS E CONTÁBEIS DE ITABIRA </w:t>
      </w:r>
      <w:r w:rsidR="00F820EE">
        <w:rPr>
          <w:rFonts w:ascii="Times New Roman" w:hAnsi="Times New Roman" w:cs="Times New Roman"/>
        </w:rPr>
        <w:t>–</w:t>
      </w:r>
      <w:r w:rsidRPr="00CD4BF0">
        <w:rPr>
          <w:rFonts w:ascii="Times New Roman" w:hAnsi="Times New Roman" w:cs="Times New Roman"/>
        </w:rPr>
        <w:t xml:space="preserve"> FACCI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(cód. 554), aplicadas por meio do Despacho SERES/MEC nº 248,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2011;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3.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DE CIÊNCIAS ADMINISTRATIVAS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CONTÁBEIS DE ITABIRA - FACCI (cód. 554)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possibilidade de interposição de recurso, nos termos do art. 53, do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Decreto nº 5.773, de 2006;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4.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DE CIÊNCIAS ADMINSTRATIVAS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CONTÁBEIS DE ITABIRA - FACCI (cód.554) do teor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Despacho, nos termos do art. 28 da Lei nº 9.784, de 1999.</w:t>
      </w:r>
    </w:p>
    <w:p w:rsidR="00F820EE" w:rsidRPr="00F820EE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0EE">
        <w:rPr>
          <w:rFonts w:ascii="Times New Roman" w:hAnsi="Times New Roman" w:cs="Times New Roman"/>
          <w:b/>
        </w:rPr>
        <w:t>JORGE RODRIGO ARAÚJO MESSIAS</w:t>
      </w:r>
    </w:p>
    <w:p w:rsidR="00F820EE" w:rsidRDefault="00F820EE" w:rsidP="00F82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296" w:rsidRPr="00665296" w:rsidRDefault="00665296" w:rsidP="006652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296">
        <w:rPr>
          <w:rFonts w:ascii="Times New Roman" w:hAnsi="Times New Roman" w:cs="Times New Roman"/>
          <w:b/>
          <w:i/>
        </w:rPr>
        <w:t xml:space="preserve">(Publicação no DOU n.º 43, de 05.03.2014,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665296">
        <w:rPr>
          <w:rFonts w:ascii="Times New Roman" w:hAnsi="Times New Roman" w:cs="Times New Roman"/>
          <w:b/>
          <w:i/>
        </w:rPr>
        <w:t>)</w:t>
      </w:r>
      <w:proofErr w:type="gramEnd"/>
    </w:p>
    <w:p w:rsidR="00F820EE" w:rsidRDefault="00F820EE" w:rsidP="00F82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5740B">
        <w:rPr>
          <w:rFonts w:ascii="Times New Roman" w:hAnsi="Times New Roman" w:cs="Times New Roman"/>
          <w:b/>
        </w:rPr>
        <w:t>DA EDUCAÇÃO SUPERIOR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DESPACHOS DO SECRETÁRIO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Em 28 de fevereiro de 2014</w:t>
      </w:r>
    </w:p>
    <w:p w:rsidR="00F820EE" w:rsidRDefault="00F820EE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Dispõe sobre a decisão de processo administrativo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instaurado em face do curso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Enfermagem (cód. 65475) ofertado pela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FACULDADE DO FUTURO - FAF (cód.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2040). Processo MEC nº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23000.017986/2011- 13.</w:t>
      </w:r>
    </w:p>
    <w:p w:rsidR="00F820EE" w:rsidRDefault="00F820EE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CD4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Nº 55 - O SECRETÁRIO DE REGULAÇÃO E SUPERVISÃO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EDUCAÇÃO SUPERIOR, no uso da atribuição que lhe confere 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Decreto nº 7.690, de </w:t>
      </w:r>
      <w:proofErr w:type="gramStart"/>
      <w:r w:rsidRPr="00CD4BF0">
        <w:rPr>
          <w:rFonts w:ascii="Times New Roman" w:hAnsi="Times New Roman" w:cs="Times New Roman"/>
        </w:rPr>
        <w:t>2</w:t>
      </w:r>
      <w:proofErr w:type="gramEnd"/>
      <w:r w:rsidRPr="00CD4BF0">
        <w:rPr>
          <w:rFonts w:ascii="Times New Roman" w:hAnsi="Times New Roman" w:cs="Times New Roman"/>
        </w:rPr>
        <w:t xml:space="preserve"> de março de 2012, tendo em vista os instrumentos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avaliação dos cursos de graduação e as normas que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regulam o processo administrativo na Administração Pública Federal,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com fundamento expresso nos art. 206, VII, 209, I e II, e 211, § 1º,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todos da Constituição Federal; no art. 46 da Lei nº 9.394, de 20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dezembro de 1996; no art. 2º, I, VI e XIII, da Lei nº 9.784, de 29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janeiro de 1999; e no Capítulo III do Decreto nº 5.773, de 9 de maio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2006, e as razões expostas na Nota Técnica nº 141/2014-CGSE/DISUP/SERES/MEC, determina que: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1.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reduzidas as vagas autorizadas para o curso de Enfermagem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(cód. 65475) ofertado pela FACULDADE DO FUTURO -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FAF (cód. 2040), de </w:t>
      </w:r>
      <w:proofErr w:type="gramStart"/>
      <w:r w:rsidRPr="00CD4BF0">
        <w:rPr>
          <w:rFonts w:ascii="Times New Roman" w:hAnsi="Times New Roman" w:cs="Times New Roman"/>
        </w:rPr>
        <w:t>120 (cento e vinte) para 108 (cento e oito) vagas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totais anuais, como forma de convolação da penalidade de desativação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curso, prevista no art. 52, inciso I, do Decreto nº</w:t>
      </w:r>
      <w:proofErr w:type="gramEnd"/>
      <w:r w:rsidRPr="00CD4BF0">
        <w:rPr>
          <w:rFonts w:ascii="Times New Roman" w:hAnsi="Times New Roman" w:cs="Times New Roman"/>
        </w:rPr>
        <w:t xml:space="preserve"> 5.773,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2006, em atenção ao princípio da proporcionalidade, previsto no art.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2º da Lei nº 9.784, de 1999;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2.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revogadas as medidas cautelares aplicadas ao curso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Enfermagem (cód. 65475) ofertado pela FACULDADE DO FUTURO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- FAF (cód. 2040), aplicadas por meio do Despacho SERES/MEC nº 242, de 2011.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3.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DO FUTURO - FAF (cód.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2040) da possibilidade de interposição de recurso, nos termos do art.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53, do Decreto nº 5.773, de 2006;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4.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DO FUTURO - FAF (cód.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2040) do teor do Despacho, nos termos do art. 28 da Lei nº 9.784,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1999.</w:t>
      </w:r>
    </w:p>
    <w:p w:rsidR="00F820EE" w:rsidRPr="00F820EE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0EE">
        <w:rPr>
          <w:rFonts w:ascii="Times New Roman" w:hAnsi="Times New Roman" w:cs="Times New Roman"/>
          <w:b/>
        </w:rPr>
        <w:t>JORGE RODRIGO ARAÚJO MESSIAS</w:t>
      </w:r>
    </w:p>
    <w:p w:rsidR="00F820EE" w:rsidRDefault="00F820EE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65296" w:rsidRPr="00665296" w:rsidRDefault="00665296" w:rsidP="006652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296">
        <w:rPr>
          <w:rFonts w:ascii="Times New Roman" w:hAnsi="Times New Roman" w:cs="Times New Roman"/>
          <w:b/>
          <w:i/>
        </w:rPr>
        <w:t xml:space="preserve">(Publicação no DOU n.º 43, de 05.03.2014, Seção 1, página </w:t>
      </w:r>
      <w:proofErr w:type="gramStart"/>
      <w:r w:rsidRPr="00665296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665296">
        <w:rPr>
          <w:rFonts w:ascii="Times New Roman" w:hAnsi="Times New Roman" w:cs="Times New Roman"/>
          <w:b/>
          <w:i/>
        </w:rPr>
        <w:t>)</w:t>
      </w:r>
      <w:proofErr w:type="gramEnd"/>
    </w:p>
    <w:p w:rsidR="00F820EE" w:rsidRPr="00CD4BF0" w:rsidRDefault="00F820EE" w:rsidP="00F820EE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F820EE" w:rsidRDefault="00F82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5740B">
        <w:rPr>
          <w:rFonts w:ascii="Times New Roman" w:hAnsi="Times New Roman" w:cs="Times New Roman"/>
          <w:b/>
        </w:rPr>
        <w:t>DA EDUCAÇÃO SUPERIOR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DESPACHOS DO SECRETÁRIO</w:t>
      </w:r>
    </w:p>
    <w:p w:rsidR="00F820EE" w:rsidRPr="00C5740B" w:rsidRDefault="00F820EE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0B">
        <w:rPr>
          <w:rFonts w:ascii="Times New Roman" w:hAnsi="Times New Roman" w:cs="Times New Roman"/>
          <w:b/>
        </w:rPr>
        <w:t>Em 28 de fevereiro de 2014</w:t>
      </w:r>
    </w:p>
    <w:p w:rsidR="00F820EE" w:rsidRDefault="00F820EE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Dispõe sobre a decisão de processo administrativo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instaurado em face do curso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Medicina (cód. 66361) ofertado pela FACULDADE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 SAÚDE E ECOLOGIA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HUMANA - FASEH (cód. 1664). Processo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MEC nº 23000.017024/2011-64.</w:t>
      </w:r>
    </w:p>
    <w:p w:rsidR="00F820EE" w:rsidRDefault="00F820EE" w:rsidP="00F820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4BF0" w:rsidRPr="00CD4BF0" w:rsidRDefault="00CD4BF0" w:rsidP="00CD4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Nº 56 - O SECRETÁRIO DE REGULAÇÃO E SUPERVISÃO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EDUCAÇÃO SUPERIOR, no uso da atribuição que lhe confere 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Decreto nº 7.690, de </w:t>
      </w:r>
      <w:proofErr w:type="gramStart"/>
      <w:r w:rsidRPr="00CD4BF0">
        <w:rPr>
          <w:rFonts w:ascii="Times New Roman" w:hAnsi="Times New Roman" w:cs="Times New Roman"/>
        </w:rPr>
        <w:t>2</w:t>
      </w:r>
      <w:proofErr w:type="gramEnd"/>
      <w:r w:rsidRPr="00CD4BF0">
        <w:rPr>
          <w:rFonts w:ascii="Times New Roman" w:hAnsi="Times New Roman" w:cs="Times New Roman"/>
        </w:rPr>
        <w:t xml:space="preserve"> de março de 2012, alterado pelo Decreto nº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8.066, de 7 de agosto de 2013, tendo em vista os instrumentos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avaliação dos cursos de graduação e as normas que regulam o processo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administrativo na Administração Pública Federal, e com fundamento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expresso nos art. 206, VII, 209, I e II, e 211, § 1º, todos da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Constituição Federal; no art. 46 da Lei nº 9.394, de 20 de dezembro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1996; no art. 2º, I, VI e XIII, da Lei nº 9.784, de 29 de janeiro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1999; e no Capítulo III do Decreto nº 5.773, de 9 de maio de 2006,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as razões expostas na Nota Técnica nº 142/2014-CGSE/DISUP/SERES/MEC, determina que: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1.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reduzidas as vagas autorizadas para o curso de Medicina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(cód. 66361) ofertado pela FACULDADE DA SAÚDE 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ECOLOGIA HUMANA - FASEH (cód. 1664), de 80 (oitenta) para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64 (sessenta e quatro) vagas totais anuais, como forma de convolação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da penalidade de desativação do curso, prevista no art. 52, inciso I, do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Decreto 5.773, de 2006, em atenção ao princípio da proporcionalidade,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previsto no art. 2º da Lei 9.784, de 1999;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2.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Sejam revogadas as medidas cautelares aplicadas ao curso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Medicina (cód. 66361) ofertado pela FACULDADE DA SAÚDE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E ECOLOGIA HUMANA - FASEH (cód. 1664), aplicadas por meio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Despacho SERES/MEC nº 234, de 2011;</w:t>
      </w:r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3.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DA SAÚDE E ECOLOGIA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HUMANA - FASEH (cód. 1664) da possibilidade de interposição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de recurso, nos termos do art. 53, do Decreto nº 5.773, de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 xml:space="preserve">2006; </w:t>
      </w:r>
      <w:proofErr w:type="gramStart"/>
      <w:r w:rsidRPr="00CD4BF0">
        <w:rPr>
          <w:rFonts w:ascii="Times New Roman" w:hAnsi="Times New Roman" w:cs="Times New Roman"/>
        </w:rPr>
        <w:t>e</w:t>
      </w:r>
      <w:proofErr w:type="gramEnd"/>
    </w:p>
    <w:p w:rsidR="00CD4BF0" w:rsidRPr="00CD4BF0" w:rsidRDefault="00CD4BF0" w:rsidP="00F82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4BF0">
        <w:rPr>
          <w:rFonts w:ascii="Times New Roman" w:hAnsi="Times New Roman" w:cs="Times New Roman"/>
        </w:rPr>
        <w:t>4.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Seja notificada a FACULDADE DA SAÚDE E ECOLOGIA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HUMANA - FASEH (cód. 1664) do teor da Portaria, nos termos</w:t>
      </w:r>
      <w:r w:rsidR="00F820EE">
        <w:rPr>
          <w:rFonts w:ascii="Times New Roman" w:hAnsi="Times New Roman" w:cs="Times New Roman"/>
        </w:rPr>
        <w:t xml:space="preserve"> </w:t>
      </w:r>
      <w:r w:rsidRPr="00CD4BF0">
        <w:rPr>
          <w:rFonts w:ascii="Times New Roman" w:hAnsi="Times New Roman" w:cs="Times New Roman"/>
        </w:rPr>
        <w:t>do art. 28 da Lei nº 9.784, de 1999.</w:t>
      </w:r>
    </w:p>
    <w:p w:rsidR="00CD4BF0" w:rsidRPr="00F820EE" w:rsidRDefault="00CD4BF0" w:rsidP="00F82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0EE">
        <w:rPr>
          <w:rFonts w:ascii="Times New Roman" w:hAnsi="Times New Roman" w:cs="Times New Roman"/>
          <w:b/>
        </w:rPr>
        <w:t>JORGE RODRIGO ARAÚJO MESSIAS</w:t>
      </w:r>
    </w:p>
    <w:p w:rsidR="00CD4BF0" w:rsidRPr="00CD4BF0" w:rsidRDefault="00CD4BF0" w:rsidP="00CD4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296" w:rsidRPr="00665296" w:rsidRDefault="00665296" w:rsidP="006652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296">
        <w:rPr>
          <w:rFonts w:ascii="Times New Roman" w:hAnsi="Times New Roman" w:cs="Times New Roman"/>
          <w:b/>
          <w:i/>
        </w:rPr>
        <w:t xml:space="preserve">(Publicação no DOU n.º 43, de 05.03.2014,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665296">
        <w:rPr>
          <w:rFonts w:ascii="Times New Roman" w:hAnsi="Times New Roman" w:cs="Times New Roman"/>
          <w:b/>
          <w:i/>
        </w:rPr>
        <w:t>)</w:t>
      </w:r>
      <w:proofErr w:type="gramEnd"/>
    </w:p>
    <w:p w:rsidR="00F820EE" w:rsidRPr="00CD4BF0" w:rsidRDefault="00F820EE" w:rsidP="00F820E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820EE" w:rsidRPr="00CD4BF0" w:rsidSect="00CD4BF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0B" w:rsidRDefault="00C5740B" w:rsidP="00C5740B">
      <w:pPr>
        <w:spacing w:after="0" w:line="240" w:lineRule="auto"/>
      </w:pPr>
      <w:r>
        <w:separator/>
      </w:r>
    </w:p>
  </w:endnote>
  <w:endnote w:type="continuationSeparator" w:id="0">
    <w:p w:rsidR="00C5740B" w:rsidRDefault="00C5740B" w:rsidP="00C5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12553"/>
      <w:docPartObj>
        <w:docPartGallery w:val="Page Numbers (Bottom of Page)"/>
        <w:docPartUnique/>
      </w:docPartObj>
    </w:sdtPr>
    <w:sdtContent>
      <w:p w:rsidR="00C5740B" w:rsidRDefault="00C574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96">
          <w:rPr>
            <w:noProof/>
          </w:rPr>
          <w:t>3</w:t>
        </w:r>
        <w:r>
          <w:fldChar w:fldCharType="end"/>
        </w:r>
      </w:p>
    </w:sdtContent>
  </w:sdt>
  <w:p w:rsidR="00C5740B" w:rsidRDefault="00C57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0B" w:rsidRDefault="00C5740B" w:rsidP="00C5740B">
      <w:pPr>
        <w:spacing w:after="0" w:line="240" w:lineRule="auto"/>
      </w:pPr>
      <w:r>
        <w:separator/>
      </w:r>
    </w:p>
  </w:footnote>
  <w:footnote w:type="continuationSeparator" w:id="0">
    <w:p w:rsidR="00C5740B" w:rsidRDefault="00C5740B" w:rsidP="00C5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0"/>
    <w:rsid w:val="00074F0A"/>
    <w:rsid w:val="001E0B35"/>
    <w:rsid w:val="004369F4"/>
    <w:rsid w:val="00665296"/>
    <w:rsid w:val="006C649A"/>
    <w:rsid w:val="00C5740B"/>
    <w:rsid w:val="00CD4BF0"/>
    <w:rsid w:val="00D66FF9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0B"/>
  </w:style>
  <w:style w:type="paragraph" w:styleId="Rodap">
    <w:name w:val="footer"/>
    <w:basedOn w:val="Normal"/>
    <w:link w:val="RodapChar"/>
    <w:uiPriority w:val="99"/>
    <w:unhideWhenUsed/>
    <w:rsid w:val="00C5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0B"/>
  </w:style>
  <w:style w:type="paragraph" w:styleId="Rodap">
    <w:name w:val="footer"/>
    <w:basedOn w:val="Normal"/>
    <w:link w:val="RodapChar"/>
    <w:uiPriority w:val="99"/>
    <w:unhideWhenUsed/>
    <w:rsid w:val="00C5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2421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6</cp:revision>
  <dcterms:created xsi:type="dcterms:W3CDTF">2014-03-05T09:46:00Z</dcterms:created>
  <dcterms:modified xsi:type="dcterms:W3CDTF">2014-03-05T10:08:00Z</dcterms:modified>
</cp:coreProperties>
</file>